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DBE01" w14:textId="77777777" w:rsidR="00ED644A" w:rsidRDefault="00ED6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1068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458"/>
        <w:gridCol w:w="1892"/>
        <w:gridCol w:w="1813"/>
        <w:gridCol w:w="3525"/>
      </w:tblGrid>
      <w:tr w:rsidR="00ED644A" w14:paraId="450A038D" w14:textId="77777777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ADEEBD5" w14:textId="73E46E21" w:rsidR="00ED644A" w:rsidRDefault="0049705C">
            <w:pPr>
              <w:spacing w:before="1" w:after="0" w:line="240" w:lineRule="auto"/>
              <w:ind w:left="9"/>
            </w:pPr>
            <w:r>
              <w:rPr>
                <w:b/>
                <w:bCs/>
                <w:sz w:val="32"/>
                <w:szCs w:val="32"/>
              </w:rPr>
              <w:t xml:space="preserve">                                               PLANIFICACIÓN 2026                                                                                  </w:t>
            </w:r>
          </w:p>
        </w:tc>
      </w:tr>
      <w:tr w:rsidR="00ED644A" w14:paraId="5563FC83" w14:textId="77777777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370267" w14:textId="1D61E93E" w:rsidR="00ED644A" w:rsidRDefault="00460BA1">
            <w:pPr>
              <w:spacing w:after="0"/>
              <w:ind w:left="88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04537905" wp14:editId="71ECF584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-303530</wp:posOffset>
                  </wp:positionV>
                  <wp:extent cx="438150" cy="447675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705C">
              <w:rPr>
                <w:b/>
                <w:bCs/>
                <w:sz w:val="24"/>
                <w:szCs w:val="24"/>
              </w:rPr>
              <w:t>ORIENTACIÓN:</w:t>
            </w:r>
          </w:p>
        </w:tc>
      </w:tr>
      <w:tr w:rsidR="00ED644A" w14:paraId="423EA9B7" w14:textId="77777777">
        <w:trPr>
          <w:trHeight w:val="369"/>
          <w:jc w:val="center"/>
        </w:trPr>
        <w:tc>
          <w:tcPr>
            <w:tcW w:w="71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DB1849" w14:textId="05F4BFF7" w:rsidR="00ED644A" w:rsidRDefault="0049705C">
            <w:pPr>
              <w:spacing w:after="0"/>
              <w:ind w:left="11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ESPACIO CURRICULAR: </w:t>
            </w:r>
            <w:r w:rsidR="00460BA1">
              <w:rPr>
                <w:b/>
                <w:bCs/>
                <w:sz w:val="24"/>
                <w:szCs w:val="24"/>
              </w:rPr>
              <w:t>Matemática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3F9B89" w14:textId="7B87DE9E" w:rsidR="00ED644A" w:rsidRDefault="0049705C">
            <w:pPr>
              <w:spacing w:after="0"/>
              <w:ind w:left="88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CARGA HORARIA: </w:t>
            </w:r>
            <w:r w:rsidR="00460BA1">
              <w:rPr>
                <w:b/>
                <w:bCs/>
                <w:sz w:val="24"/>
                <w:szCs w:val="24"/>
              </w:rPr>
              <w:t>5hs</w:t>
            </w:r>
          </w:p>
        </w:tc>
      </w:tr>
      <w:tr w:rsidR="00ED644A" w14:paraId="5086556B" w14:textId="77777777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01AE3D" w14:textId="68D7FE76" w:rsidR="00ED644A" w:rsidRDefault="0049705C">
            <w:pPr>
              <w:spacing w:after="0"/>
              <w:ind w:left="11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PROFESOR</w:t>
            </w:r>
            <w:r w:rsidR="00460BA1"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460BA1">
              <w:rPr>
                <w:b/>
                <w:bCs/>
                <w:sz w:val="24"/>
                <w:szCs w:val="24"/>
              </w:rPr>
              <w:t xml:space="preserve"> Maribel del Rosario Casa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D644A" w14:paraId="789380A5" w14:textId="77777777">
        <w:trPr>
          <w:trHeight w:val="369"/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87BC11" w14:textId="4D6DC789" w:rsidR="00ED644A" w:rsidRDefault="0049705C">
            <w:pPr>
              <w:spacing w:after="0"/>
              <w:ind w:left="11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CICLO:  BÁSICO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46BBFC" w14:textId="3C47DD04" w:rsidR="00ED644A" w:rsidRDefault="0049705C">
            <w:pPr>
              <w:spacing w:after="0"/>
              <w:ind w:left="129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CURSO: </w:t>
            </w:r>
            <w:r w:rsidR="00460BA1">
              <w:rPr>
                <w:b/>
                <w:bCs/>
                <w:sz w:val="24"/>
                <w:szCs w:val="24"/>
              </w:rPr>
              <w:t>1°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A663ED" w14:textId="314C75D2" w:rsidR="00ED644A" w:rsidRDefault="0049705C">
            <w:pPr>
              <w:spacing w:after="0"/>
              <w:ind w:left="109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DIVISIÓN: </w:t>
            </w:r>
            <w:r w:rsidR="00460BA1">
              <w:rPr>
                <w:b/>
                <w:bCs/>
                <w:sz w:val="24"/>
                <w:szCs w:val="24"/>
              </w:rPr>
              <w:t>4°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544978" w14:textId="06061B51" w:rsidR="00ED644A" w:rsidRDefault="0049705C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TURNO: </w:t>
            </w:r>
            <w:r w:rsidR="00460BA1">
              <w:rPr>
                <w:b/>
                <w:bCs/>
                <w:sz w:val="24"/>
                <w:szCs w:val="24"/>
              </w:rPr>
              <w:t>Tarde</w:t>
            </w:r>
          </w:p>
        </w:tc>
      </w:tr>
      <w:tr w:rsidR="00ED644A" w14:paraId="0D82C8F2" w14:textId="77777777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BB241D" w14:textId="77777777" w:rsidR="00ED644A" w:rsidRDefault="0049705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PROPÓSITOS:</w:t>
            </w:r>
          </w:p>
          <w:p w14:paraId="1F655536" w14:textId="77777777" w:rsidR="00ED644A" w:rsidRDefault="0049705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t>Arial 11</w:t>
            </w:r>
          </w:p>
        </w:tc>
      </w:tr>
      <w:tr w:rsidR="00ED644A" w14:paraId="245E59FD" w14:textId="77777777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639499" w14:textId="77777777" w:rsidR="00ED644A" w:rsidRDefault="004970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FUNDAMENTACIÓN:</w:t>
            </w:r>
          </w:p>
          <w:p w14:paraId="2048A3A0" w14:textId="77777777" w:rsidR="00ED644A" w:rsidRDefault="0049705C">
            <w:pPr>
              <w:spacing w:after="0" w:line="240" w:lineRule="auto"/>
            </w:pPr>
            <w:r>
              <w:t>Arial 11</w:t>
            </w:r>
          </w:p>
          <w:p w14:paraId="7D7359C6" w14:textId="65FDCD6F" w:rsidR="00170D6B" w:rsidRPr="00170D6B" w:rsidRDefault="00170D6B" w:rsidP="00170D6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70D6B">
              <w:rPr>
                <w:rFonts w:ascii="Arial" w:hAnsi="Arial" w:cs="Arial"/>
                <w:sz w:val="22"/>
                <w:szCs w:val="22"/>
              </w:rPr>
              <w:t xml:space="preserve">La enseñanza de la Matemática en este primer año del Ciclo Básico se propone como un proceso de construcción social y cultural, superando la visión de la disciplina como un conjunto de reglas aisladas. 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170D6B">
              <w:rPr>
                <w:rFonts w:ascii="Arial" w:hAnsi="Arial" w:cs="Arial"/>
                <w:sz w:val="22"/>
                <w:szCs w:val="22"/>
              </w:rPr>
              <w:t>l objetivo primordial es que el estudiante de 1</w:t>
            </w:r>
            <w:r>
              <w:rPr>
                <w:rFonts w:ascii="Arial" w:hAnsi="Arial" w:cs="Arial"/>
                <w:sz w:val="22"/>
                <w:szCs w:val="22"/>
              </w:rPr>
              <w:t xml:space="preserve">er año </w:t>
            </w:r>
            <w:r w:rsidRPr="00170D6B">
              <w:rPr>
                <w:rFonts w:ascii="Arial" w:hAnsi="Arial" w:cs="Arial"/>
                <w:sz w:val="22"/>
                <w:szCs w:val="22"/>
              </w:rPr>
              <w:t xml:space="preserve">desarrolle la capacidad de modelizar situaciones, lo que implica traducir problemas de la realidad al lenguaje matemático para encontrar soluciones críticas y fundamentadas. </w:t>
            </w:r>
          </w:p>
          <w:p w14:paraId="4D47F152" w14:textId="77777777" w:rsidR="00170D6B" w:rsidRPr="00170D6B" w:rsidRDefault="00170D6B" w:rsidP="00170D6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70D6B">
              <w:rPr>
                <w:rFonts w:ascii="Arial" w:hAnsi="Arial" w:cs="Arial"/>
                <w:sz w:val="22"/>
                <w:szCs w:val="22"/>
              </w:rPr>
              <w:t xml:space="preserve">Considerando el diagnóstico del grupo, caracterizado por trayectorias escolares diversas, alumnos repitentes y la necesidad de fortalecer los acuerdos de convivencia, la enseñanza se enfocará en el desarrollo de capacidades transversales como la resolución de problemas y el aprender a aprender. Dado que los estados emocionales influyen directamente en la atención y la motivación, se trabajará en crear un clima áulico que transforme la indisciplina en participación activa, utilizando el error como una oportunidad de aprendizaje y no como un fracaso. </w:t>
            </w:r>
          </w:p>
          <w:p w14:paraId="022A1B1A" w14:textId="495F036F" w:rsidR="00ED644A" w:rsidRPr="00170D6B" w:rsidRDefault="00170D6B" w:rsidP="00170D6B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L</w:t>
            </w:r>
            <w:r w:rsidRPr="00170D6B">
              <w:rPr>
                <w:rFonts w:ascii="Arial" w:hAnsi="Arial" w:cs="Arial"/>
              </w:rPr>
              <w:t xml:space="preserve">a propuesta busca formar sujetos críticamente alfabetizados. La Matemática en 1° año debe brindar las herramientas para que el estudiante pueda interpretar la información de su entorno, desarrollando una mirada ética y responsable sobre </w:t>
            </w:r>
            <w:r>
              <w:rPr>
                <w:rFonts w:ascii="Arial" w:hAnsi="Arial" w:cs="Arial"/>
              </w:rPr>
              <w:t>la</w:t>
            </w:r>
            <w:r w:rsidRPr="00170D6B">
              <w:rPr>
                <w:rFonts w:ascii="Arial" w:hAnsi="Arial" w:cs="Arial"/>
              </w:rPr>
              <w:t xml:space="preserve"> vinculación con los pares</w:t>
            </w:r>
            <w:r>
              <w:rPr>
                <w:rFonts w:ascii="Arial" w:hAnsi="Arial" w:cs="Arial"/>
              </w:rPr>
              <w:t>.</w:t>
            </w:r>
          </w:p>
        </w:tc>
      </w:tr>
      <w:tr w:rsidR="00ED644A" w14:paraId="68290D60" w14:textId="77777777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AEF276" w14:textId="48701598" w:rsidR="00ED644A" w:rsidRDefault="0049705C">
            <w:pPr>
              <w:spacing w:after="120" w:line="240" w:lineRule="auto"/>
              <w:rPr>
                <w:sz w:val="24"/>
                <w:szCs w:val="24"/>
                <w:highlight w:val="white"/>
              </w:rPr>
            </w:pPr>
            <w:r>
              <w:rPr>
                <w:b/>
                <w:bCs/>
                <w:sz w:val="24"/>
                <w:szCs w:val="24"/>
              </w:rPr>
              <w:t xml:space="preserve">- DIAGNÓSTICO: </w:t>
            </w:r>
          </w:p>
          <w:p w14:paraId="1D596731" w14:textId="4499E419" w:rsidR="00EA266F" w:rsidRPr="00FC4E3F" w:rsidRDefault="00460BA1" w:rsidP="00170D6B">
            <w:pPr>
              <w:spacing w:after="0" w:line="240" w:lineRule="auto"/>
              <w:rPr>
                <w:rFonts w:ascii="Arial" w:hAnsi="Arial" w:cs="Arial"/>
                <w:highlight w:val="white"/>
              </w:rPr>
            </w:pPr>
            <w:r w:rsidRPr="00FC4E3F">
              <w:rPr>
                <w:rFonts w:ascii="Arial" w:hAnsi="Arial" w:cs="Arial"/>
                <w:highlight w:val="white"/>
              </w:rPr>
              <w:t xml:space="preserve">Los estudiantes que conforman este grupo son repitentes, con trayectorias que difieren entre aquellas que tuvieron lugar en esta institución, </w:t>
            </w:r>
            <w:r w:rsidR="00EA266F" w:rsidRPr="00FC4E3F">
              <w:rPr>
                <w:rFonts w:ascii="Arial" w:hAnsi="Arial" w:cs="Arial"/>
                <w:highlight w:val="white"/>
              </w:rPr>
              <w:t xml:space="preserve">y otros estudiantes </w:t>
            </w:r>
            <w:r w:rsidRPr="00FC4E3F">
              <w:rPr>
                <w:rFonts w:ascii="Arial" w:hAnsi="Arial" w:cs="Arial"/>
                <w:highlight w:val="white"/>
              </w:rPr>
              <w:t>en otras</w:t>
            </w:r>
            <w:r w:rsidR="00EA266F" w:rsidRPr="00FC4E3F">
              <w:rPr>
                <w:rFonts w:ascii="Arial" w:hAnsi="Arial" w:cs="Arial"/>
                <w:highlight w:val="white"/>
              </w:rPr>
              <w:t xml:space="preserve"> instituciones cercanas</w:t>
            </w:r>
            <w:r w:rsidRPr="00FC4E3F">
              <w:rPr>
                <w:rFonts w:ascii="Arial" w:hAnsi="Arial" w:cs="Arial"/>
                <w:highlight w:val="white"/>
              </w:rPr>
              <w:t>. Por ello, en cuestiones de acuerdos de convivencia hay que insistir en el cumplimiento</w:t>
            </w:r>
            <w:r w:rsidR="00EA266F" w:rsidRPr="00FC4E3F">
              <w:rPr>
                <w:rFonts w:ascii="Arial" w:hAnsi="Arial" w:cs="Arial"/>
                <w:highlight w:val="white"/>
              </w:rPr>
              <w:t>, por desconocimiento</w:t>
            </w:r>
            <w:r w:rsidRPr="00FC4E3F">
              <w:rPr>
                <w:rFonts w:ascii="Arial" w:hAnsi="Arial" w:cs="Arial"/>
                <w:highlight w:val="white"/>
              </w:rPr>
              <w:t>. En este sentido, al poseer un bagaje de conocimiento</w:t>
            </w:r>
            <w:r w:rsidR="00EA266F" w:rsidRPr="00FC4E3F">
              <w:rPr>
                <w:rFonts w:ascii="Arial" w:hAnsi="Arial" w:cs="Arial"/>
                <w:highlight w:val="white"/>
              </w:rPr>
              <w:t xml:space="preserve"> ya adquirido en el año anterior, ya tienen ciertos</w:t>
            </w:r>
            <w:r w:rsidRPr="00FC4E3F">
              <w:rPr>
                <w:rFonts w:ascii="Arial" w:hAnsi="Arial" w:cs="Arial"/>
                <w:highlight w:val="white"/>
              </w:rPr>
              <w:t xml:space="preserve"> contenidos de </w:t>
            </w:r>
            <w:r w:rsidR="00EA266F" w:rsidRPr="00FC4E3F">
              <w:rPr>
                <w:rFonts w:ascii="Arial" w:hAnsi="Arial" w:cs="Arial"/>
                <w:highlight w:val="white"/>
              </w:rPr>
              <w:t>esta disciplina</w:t>
            </w:r>
            <w:r w:rsidRPr="00FC4E3F">
              <w:rPr>
                <w:rFonts w:ascii="Arial" w:hAnsi="Arial" w:cs="Arial"/>
                <w:highlight w:val="white"/>
              </w:rPr>
              <w:t xml:space="preserve">, </w:t>
            </w:r>
            <w:r w:rsidR="00EA266F" w:rsidRPr="00FC4E3F">
              <w:rPr>
                <w:rFonts w:ascii="Arial" w:hAnsi="Arial" w:cs="Arial"/>
                <w:highlight w:val="white"/>
              </w:rPr>
              <w:t xml:space="preserve">por lo tanto, en clases </w:t>
            </w:r>
            <w:r w:rsidRPr="00FC4E3F">
              <w:rPr>
                <w:rFonts w:ascii="Arial" w:hAnsi="Arial" w:cs="Arial"/>
                <w:highlight w:val="white"/>
              </w:rPr>
              <w:t xml:space="preserve">se trabajará buscando nuevas estrategias, pero teniendo en cuenta otros tiempos en el cumplimiento de tareas. </w:t>
            </w:r>
            <w:r w:rsidR="00FC4E3F" w:rsidRPr="00FC4E3F">
              <w:rPr>
                <w:rFonts w:ascii="Arial" w:hAnsi="Arial" w:cs="Arial"/>
                <w:highlight w:val="white"/>
              </w:rPr>
              <w:t>Otra característica a destacar y que complica el desarrollo normal de la clase es que necesitan que el profesor este marcándoles las tareas, llamándoles la atención, necesitan ser reconocidos entiendo constantemente.</w:t>
            </w:r>
          </w:p>
          <w:p w14:paraId="3E7F82D8" w14:textId="49961317" w:rsidR="00460BA1" w:rsidRPr="00FC4E3F" w:rsidRDefault="00460BA1" w:rsidP="00170D6B">
            <w:pPr>
              <w:spacing w:after="0" w:line="240" w:lineRule="auto"/>
              <w:rPr>
                <w:rFonts w:ascii="Arial" w:hAnsi="Arial" w:cs="Arial"/>
                <w:highlight w:val="white"/>
              </w:rPr>
            </w:pPr>
            <w:r w:rsidRPr="00FC4E3F">
              <w:rPr>
                <w:rFonts w:ascii="Arial" w:hAnsi="Arial" w:cs="Arial"/>
                <w:highlight w:val="white"/>
              </w:rPr>
              <w:t>El grupo se caracteriza por ser</w:t>
            </w:r>
            <w:r w:rsidR="00EA266F" w:rsidRPr="00FC4E3F">
              <w:rPr>
                <w:rFonts w:ascii="Arial" w:hAnsi="Arial" w:cs="Arial"/>
                <w:highlight w:val="white"/>
              </w:rPr>
              <w:t xml:space="preserve"> bastante indisciplinado, por lo que requiere de reiterar sobre los hábitos de estudios, los acuerdos de convivencia, entre otros aspectos.  </w:t>
            </w:r>
            <w:r w:rsidRPr="00FC4E3F">
              <w:rPr>
                <w:rFonts w:ascii="Arial" w:hAnsi="Arial" w:cs="Arial"/>
                <w:highlight w:val="white"/>
              </w:rPr>
              <w:t xml:space="preserve"> </w:t>
            </w:r>
          </w:p>
          <w:p w14:paraId="1088B8DF" w14:textId="34CD70E0" w:rsidR="00ED644A" w:rsidRPr="00FC4E3F" w:rsidRDefault="00EA266F" w:rsidP="00170D6B">
            <w:pPr>
              <w:spacing w:after="0" w:line="240" w:lineRule="auto"/>
              <w:rPr>
                <w:rFonts w:ascii="Arial" w:hAnsi="Arial" w:cs="Arial"/>
                <w:highlight w:val="white"/>
              </w:rPr>
            </w:pPr>
            <w:r w:rsidRPr="00FC4E3F">
              <w:rPr>
                <w:rFonts w:ascii="Arial" w:hAnsi="Arial" w:cs="Arial"/>
                <w:highlight w:val="white"/>
              </w:rPr>
              <w:t xml:space="preserve">En general, los estudiantes tienen desarrolladas las capacidades de comprensión lectora, reconocimiento de los conocimientos y sus aplicaciones. Hay una estudiante cuyos procesos de aprendizaje van mas </w:t>
            </w:r>
            <w:proofErr w:type="gramStart"/>
            <w:r w:rsidRPr="00FC4E3F">
              <w:rPr>
                <w:rFonts w:ascii="Arial" w:hAnsi="Arial" w:cs="Arial"/>
                <w:highlight w:val="white"/>
              </w:rPr>
              <w:t>lento</w:t>
            </w:r>
            <w:proofErr w:type="gramEnd"/>
            <w:r w:rsidRPr="00FC4E3F">
              <w:rPr>
                <w:rFonts w:ascii="Arial" w:hAnsi="Arial" w:cs="Arial"/>
                <w:highlight w:val="white"/>
              </w:rPr>
              <w:t xml:space="preserve"> y necesita de aclaraciones y explicaciones mas personalizadas, ya que no resulta ser tan autónoma en comparación con los compañeros.   </w:t>
            </w:r>
          </w:p>
        </w:tc>
      </w:tr>
      <w:tr w:rsidR="00ED644A" w14:paraId="55B4DD7D" w14:textId="77777777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F2FC93" w14:textId="77777777" w:rsidR="00ED644A" w:rsidRDefault="0049705C" w:rsidP="0084563E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 CAPACIDADES</w:t>
            </w:r>
          </w:p>
          <w:p w14:paraId="6C8CD27E" w14:textId="63511415" w:rsidR="00FC4E3F" w:rsidRPr="001A3613" w:rsidRDefault="0049705C" w:rsidP="001A36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1A3613">
              <w:rPr>
                <w:rFonts w:ascii="Arial" w:hAnsi="Arial" w:cs="Arial"/>
                <w:sz w:val="20"/>
                <w:szCs w:val="20"/>
              </w:rPr>
              <w:t>Comunicación.</w:t>
            </w:r>
          </w:p>
          <w:p w14:paraId="13A513B7" w14:textId="77777777" w:rsidR="00FC4E3F" w:rsidRPr="001A3613" w:rsidRDefault="00FC4E3F" w:rsidP="001A36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A3613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49705C" w:rsidRPr="001A3613">
              <w:rPr>
                <w:rFonts w:ascii="Arial" w:hAnsi="Arial" w:cs="Arial"/>
                <w:sz w:val="20"/>
                <w:szCs w:val="20"/>
              </w:rPr>
              <w:t xml:space="preserve"> Aprender a aprender.</w:t>
            </w:r>
          </w:p>
          <w:p w14:paraId="676066E5" w14:textId="77777777" w:rsidR="00FC4E3F" w:rsidRPr="001A3613" w:rsidRDefault="0049705C" w:rsidP="001A36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A3613">
              <w:rPr>
                <w:rFonts w:ascii="Arial" w:hAnsi="Arial" w:cs="Arial"/>
                <w:sz w:val="20"/>
                <w:szCs w:val="20"/>
              </w:rPr>
              <w:t xml:space="preserve"> - Resolución de problemas.</w:t>
            </w:r>
          </w:p>
          <w:p w14:paraId="49D0435B" w14:textId="1EE1AA35" w:rsidR="00ED644A" w:rsidRDefault="0049705C" w:rsidP="001A3613">
            <w:pPr>
              <w:spacing w:after="0" w:line="240" w:lineRule="auto"/>
              <w:rPr>
                <w:sz w:val="18"/>
                <w:szCs w:val="18"/>
              </w:rPr>
            </w:pPr>
            <w:r w:rsidRPr="001A3613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="00FC4E3F" w:rsidRPr="001A3613">
              <w:rPr>
                <w:rFonts w:ascii="Arial" w:hAnsi="Arial" w:cs="Arial"/>
                <w:sz w:val="20"/>
                <w:szCs w:val="20"/>
              </w:rPr>
              <w:t>R</w:t>
            </w:r>
            <w:r w:rsidRPr="001A3613">
              <w:rPr>
                <w:rFonts w:ascii="Arial" w:hAnsi="Arial" w:cs="Arial"/>
                <w:sz w:val="20"/>
                <w:szCs w:val="20"/>
              </w:rPr>
              <w:t>esponsabilidad y compromiso.</w:t>
            </w:r>
          </w:p>
        </w:tc>
      </w:tr>
      <w:tr w:rsidR="00ED644A" w14:paraId="108298E9" w14:textId="77777777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A1DFAD" w14:textId="77777777" w:rsidR="00ED644A" w:rsidRDefault="0049705C"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CONTENIDOS: </w:t>
            </w:r>
          </w:p>
          <w:p w14:paraId="5B0EAC77" w14:textId="77777777" w:rsidR="00ED644A" w:rsidRDefault="0049705C">
            <w:pPr>
              <w:spacing w:after="120" w:line="240" w:lineRule="auto"/>
              <w:ind w:left="100"/>
            </w:pPr>
            <w:r>
              <w:t xml:space="preserve">* </w:t>
            </w:r>
            <w:r>
              <w:rPr>
                <w:u w:val="single"/>
              </w:rPr>
              <w:t>Primer Trimestre</w:t>
            </w:r>
          </w:p>
          <w:p w14:paraId="5CFB290C" w14:textId="7ED1C93E" w:rsidR="00ED644A" w:rsidRDefault="0049705C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Eje </w:t>
            </w:r>
            <w:proofErr w:type="spellStart"/>
            <w:r>
              <w:rPr>
                <w:sz w:val="20"/>
                <w:szCs w:val="20"/>
              </w:rPr>
              <w:t>N°</w:t>
            </w:r>
            <w:proofErr w:type="spellEnd"/>
            <w:r>
              <w:rPr>
                <w:sz w:val="20"/>
                <w:szCs w:val="20"/>
              </w:rPr>
              <w:t xml:space="preserve"> 1</w:t>
            </w:r>
            <w:r w:rsidR="00460BA1" w:rsidRPr="00460BA1">
              <w:rPr>
                <w:sz w:val="20"/>
                <w:szCs w:val="20"/>
              </w:rPr>
              <w:t xml:space="preserve">: </w:t>
            </w:r>
            <w:r w:rsidR="00460BA1" w:rsidRPr="00460BA1">
              <w:rPr>
                <w:rFonts w:ascii="Arial" w:eastAsia="Arial" w:hAnsi="Arial" w:cs="Arial"/>
                <w:sz w:val="20"/>
                <w:szCs w:val="20"/>
              </w:rPr>
              <w:t>El número y sus operaciones</w:t>
            </w:r>
          </w:p>
          <w:p w14:paraId="7558A61B" w14:textId="64E94089" w:rsidR="00460BA1" w:rsidRPr="00460BA1" w:rsidRDefault="00460BA1" w:rsidP="00460BA1">
            <w:pPr>
              <w:spacing w:after="120" w:line="240" w:lineRule="auto"/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60BA1">
              <w:rPr>
                <w:rFonts w:ascii="Arial" w:eastAsia="Arial" w:hAnsi="Arial" w:cs="Arial"/>
                <w:sz w:val="20"/>
                <w:szCs w:val="20"/>
              </w:rPr>
              <w:t xml:space="preserve">Números enteros: recta numérica. Valor absoluto. Orden situaciones de uso. Operaciones en Z: Adición, sustracción. Sumas algebraicas con ()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..</m:t>
                  </m:r>
                </m:e>
              </m:d>
            </m:oMath>
            <w:r w:rsidRPr="00460BA1">
              <w:rPr>
                <w:rFonts w:ascii="Arial" w:eastAsia="Arial" w:hAnsi="Arial" w:cs="Arial"/>
                <w:sz w:val="20"/>
                <w:szCs w:val="20"/>
              </w:rPr>
              <w:t xml:space="preserve"> Multiplicación, división, potenciación, adicción. Propiedades.Operaciones combinadas. Problemas.</w:t>
            </w:r>
          </w:p>
          <w:p w14:paraId="2A6286B4" w14:textId="77777777" w:rsidR="00ED644A" w:rsidRDefault="0049705C">
            <w:pPr>
              <w:spacing w:after="120" w:line="240" w:lineRule="auto"/>
              <w:ind w:left="100"/>
            </w:pPr>
            <w:r>
              <w:lastRenderedPageBreak/>
              <w:t xml:space="preserve">* </w:t>
            </w:r>
            <w:r>
              <w:rPr>
                <w:u w:val="single"/>
              </w:rPr>
              <w:t>Segundo Trimestre</w:t>
            </w:r>
          </w:p>
          <w:p w14:paraId="20D67CF6" w14:textId="7788E6A7" w:rsidR="00ED644A" w:rsidRPr="00460BA1" w:rsidRDefault="0049705C">
            <w:pPr>
              <w:spacing w:after="120" w:line="240" w:lineRule="auto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Eje </w:t>
            </w:r>
            <w:proofErr w:type="spellStart"/>
            <w:r>
              <w:rPr>
                <w:sz w:val="20"/>
                <w:szCs w:val="20"/>
              </w:rPr>
              <w:t>N°</w:t>
            </w:r>
            <w:proofErr w:type="spellEnd"/>
            <w:r>
              <w:rPr>
                <w:sz w:val="20"/>
                <w:szCs w:val="20"/>
              </w:rPr>
              <w:t xml:space="preserve"> 2</w:t>
            </w:r>
            <w:r w:rsidRPr="00460BA1">
              <w:rPr>
                <w:sz w:val="20"/>
                <w:szCs w:val="20"/>
              </w:rPr>
              <w:t xml:space="preserve">: </w:t>
            </w:r>
            <w:r w:rsidR="00460BA1" w:rsidRPr="00460BA1">
              <w:rPr>
                <w:rFonts w:ascii="Arial" w:eastAsia="Arial" w:hAnsi="Arial" w:cs="Arial"/>
                <w:sz w:val="20"/>
                <w:szCs w:val="20"/>
              </w:rPr>
              <w:t>Álgebra y funciones</w:t>
            </w:r>
          </w:p>
          <w:p w14:paraId="15B0E1F5" w14:textId="77777777" w:rsidR="00460BA1" w:rsidRPr="00460BA1" w:rsidRDefault="00460BA1" w:rsidP="00460BA1">
            <w:pPr>
              <w:spacing w:after="0" w:line="240" w:lineRule="auto"/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60BA1">
              <w:rPr>
                <w:rFonts w:ascii="Arial" w:eastAsia="Arial" w:hAnsi="Arial" w:cs="Arial"/>
                <w:sz w:val="20"/>
                <w:szCs w:val="20"/>
              </w:rPr>
              <w:t xml:space="preserve">Expresiones algebraicas. Lenguaje coloquial y simbólico. Traducciones de un tipo de lenguaje a otro. Ecuaciones con números naturales y enteros. Concepto de solución de una ecuación. Verificación. Uso de propiedades distributivas en ecuaciones. Problemas. </w:t>
            </w:r>
          </w:p>
          <w:p w14:paraId="00AA05E5" w14:textId="5A059DDC" w:rsidR="00460BA1" w:rsidRPr="00460BA1" w:rsidRDefault="00460BA1" w:rsidP="00460BA1">
            <w:pPr>
              <w:spacing w:after="120" w:line="240" w:lineRule="auto"/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60BA1">
              <w:rPr>
                <w:rFonts w:ascii="Arial" w:eastAsia="Arial" w:hAnsi="Arial" w:cs="Arial"/>
                <w:sz w:val="20"/>
                <w:szCs w:val="20"/>
              </w:rPr>
              <w:t xml:space="preserve">Lenguaje gráfico: Representación de puntos en el plano. Lectura, interpretación y elaboración de gráficas cartesianas, provenientes de un problema o de una expresión matemática sencilla: gráfica, tabla de valores. Análisis de gráficas. </w:t>
            </w:r>
          </w:p>
          <w:p w14:paraId="5F84AD7A" w14:textId="77777777" w:rsidR="00ED644A" w:rsidRDefault="0049705C">
            <w:pPr>
              <w:spacing w:after="120" w:line="240" w:lineRule="auto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* Tercer Trimestre</w:t>
            </w:r>
          </w:p>
          <w:p w14:paraId="7FFFFF6D" w14:textId="678BAE90" w:rsidR="00ED644A" w:rsidRDefault="0049705C">
            <w:pPr>
              <w:spacing w:after="120" w:line="240" w:lineRule="auto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 N° 3:</w:t>
            </w:r>
            <w:r>
              <w:rPr>
                <w:rFonts w:ascii="Arial" w:eastAsia="Arial" w:hAnsi="Arial" w:cs="Arial"/>
              </w:rPr>
              <w:t xml:space="preserve"> </w:t>
            </w:r>
            <w:r w:rsidR="00460BA1" w:rsidRPr="00460BA1">
              <w:rPr>
                <w:rFonts w:ascii="Arial" w:eastAsia="Arial" w:hAnsi="Arial" w:cs="Arial"/>
                <w:sz w:val="20"/>
                <w:szCs w:val="20"/>
              </w:rPr>
              <w:t>Geometría y Medidas</w:t>
            </w:r>
          </w:p>
          <w:p w14:paraId="6CCE72F8" w14:textId="77777777" w:rsidR="00460BA1" w:rsidRPr="00460BA1" w:rsidRDefault="00460BA1" w:rsidP="00460BA1">
            <w:pPr>
              <w:spacing w:after="0" w:line="240" w:lineRule="auto"/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60BA1">
              <w:rPr>
                <w:rFonts w:ascii="Arial" w:eastAsia="Arial" w:hAnsi="Arial" w:cs="Arial"/>
                <w:sz w:val="20"/>
                <w:szCs w:val="20"/>
              </w:rPr>
              <w:t>Ángulos. Suma y resta de ángulos. Clasificación: complementarios y suplementarios; consecutivos, adyacentes y opuestos por el vértice. Ejercicios con y sin ecuación.</w:t>
            </w:r>
          </w:p>
          <w:p w14:paraId="471D810A" w14:textId="77777777" w:rsidR="00460BA1" w:rsidRPr="00460BA1" w:rsidRDefault="00460BA1" w:rsidP="00460BA1">
            <w:pPr>
              <w:spacing w:after="120" w:line="240" w:lineRule="auto"/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60BA1">
              <w:rPr>
                <w:rFonts w:ascii="Arial" w:eastAsia="Arial" w:hAnsi="Arial" w:cs="Arial"/>
                <w:sz w:val="20"/>
                <w:szCs w:val="20"/>
              </w:rPr>
              <w:t>Ángulos determinados por dos rectas paralelas, cortada por una transversal. Propiedades</w:t>
            </w:r>
          </w:p>
          <w:p w14:paraId="561D8362" w14:textId="77777777" w:rsidR="00460BA1" w:rsidRPr="00460BA1" w:rsidRDefault="00460BA1" w:rsidP="00460BA1">
            <w:pPr>
              <w:spacing w:after="120" w:line="240" w:lineRule="auto"/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Eje </w:t>
            </w:r>
            <w:proofErr w:type="spellStart"/>
            <w:r>
              <w:rPr>
                <w:sz w:val="20"/>
                <w:szCs w:val="20"/>
              </w:rPr>
              <w:t>N°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  <w:r w:rsidRPr="00460BA1">
              <w:rPr>
                <w:sz w:val="20"/>
                <w:szCs w:val="20"/>
              </w:rPr>
              <w:t>:</w:t>
            </w:r>
            <w:r w:rsidRPr="00460BA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BA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BA1">
              <w:rPr>
                <w:rFonts w:ascii="Arial" w:eastAsia="Arial" w:hAnsi="Arial" w:cs="Arial"/>
                <w:sz w:val="20"/>
                <w:szCs w:val="20"/>
              </w:rPr>
              <w:t xml:space="preserve">Polígonos. </w:t>
            </w:r>
          </w:p>
          <w:p w14:paraId="1AF6FE33" w14:textId="3EDBF6CC" w:rsidR="00ED644A" w:rsidRPr="00460BA1" w:rsidRDefault="00460BA1" w:rsidP="00460BA1">
            <w:pPr>
              <w:spacing w:after="120" w:line="240" w:lineRule="auto"/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60BA1">
              <w:rPr>
                <w:rFonts w:ascii="Arial" w:eastAsia="Arial" w:hAnsi="Arial" w:cs="Arial"/>
                <w:sz w:val="20"/>
                <w:szCs w:val="20"/>
              </w:rPr>
              <w:t>Triángulos elementos. Clasificación según sus ángulos interiores y según las medidas de sus lados. Construcción. Propiedad triangular. Suma de ángulos interiores y exteriores. Unidades de longitud y de superficie. Perímetro y superficie de figuras geométricas.</w:t>
            </w:r>
          </w:p>
        </w:tc>
      </w:tr>
      <w:tr w:rsidR="00ED644A" w14:paraId="20C056C6" w14:textId="77777777">
        <w:trPr>
          <w:trHeight w:val="2471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30E6D3" w14:textId="77777777" w:rsidR="00ED644A" w:rsidRDefault="0049705C"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-ESTRATEGIAS DIDÁCTICAS:</w:t>
            </w:r>
          </w:p>
          <w:p w14:paraId="58143818" w14:textId="77777777" w:rsidR="00ED644A" w:rsidRPr="001A3613" w:rsidRDefault="0049705C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1A3613">
              <w:rPr>
                <w:rFonts w:ascii="Arial" w:hAnsi="Arial" w:cs="Arial"/>
                <w:sz w:val="20"/>
                <w:szCs w:val="20"/>
                <w:u w:val="single"/>
              </w:rPr>
              <w:t>Presenciales</w:t>
            </w:r>
            <w:r w:rsidRPr="001A36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26F055C" w14:textId="77777777" w:rsidR="001A3613" w:rsidRPr="001A3613" w:rsidRDefault="001A3613" w:rsidP="001A361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A3613">
              <w:rPr>
                <w:rFonts w:ascii="Arial" w:hAnsi="Arial" w:cs="Arial"/>
                <w:sz w:val="20"/>
                <w:szCs w:val="20"/>
              </w:rPr>
              <w:t xml:space="preserve">Momentos Expositivos: apelando a las buenas preguntas, dialogada, con apoyo de esquemas, lluvia de ideas y su registro, y casos particulares. </w:t>
            </w:r>
          </w:p>
          <w:p w14:paraId="12214C0B" w14:textId="2C791729" w:rsidR="001A3613" w:rsidRPr="001A3613" w:rsidRDefault="001A3613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1A3613">
              <w:rPr>
                <w:rFonts w:ascii="Arial" w:hAnsi="Arial" w:cs="Arial"/>
                <w:sz w:val="20"/>
                <w:szCs w:val="20"/>
              </w:rPr>
              <w:t>De práctica individual: Interpretación de información presentada en diferentes medios que puedan incluir lenguaje matemático específico, resolución de ejercicios de manera individual.</w:t>
            </w:r>
          </w:p>
          <w:p w14:paraId="6B1B9C2E" w14:textId="77777777" w:rsidR="00ED644A" w:rsidRPr="001A3613" w:rsidRDefault="0049705C">
            <w:pPr>
              <w:spacing w:after="12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A3613">
              <w:rPr>
                <w:rFonts w:ascii="Arial" w:hAnsi="Arial" w:cs="Arial"/>
                <w:sz w:val="20"/>
                <w:szCs w:val="20"/>
                <w:u w:val="single"/>
              </w:rPr>
              <w:t xml:space="preserve">No presenciales </w:t>
            </w:r>
          </w:p>
          <w:p w14:paraId="6298F372" w14:textId="58F5C3AB" w:rsidR="00ED644A" w:rsidRDefault="001A3613">
            <w:pPr>
              <w:spacing w:after="120" w:line="240" w:lineRule="auto"/>
              <w:rPr>
                <w:sz w:val="16"/>
                <w:szCs w:val="16"/>
              </w:rPr>
            </w:pPr>
            <w:r w:rsidRPr="001A3613">
              <w:rPr>
                <w:rFonts w:ascii="Arial" w:hAnsi="Arial" w:cs="Arial"/>
                <w:sz w:val="20"/>
                <w:szCs w:val="20"/>
              </w:rPr>
              <w:t>Resolución de actividades dadas por trabajos prácticos</w:t>
            </w:r>
            <w:r w:rsidR="0049705C" w:rsidRPr="001A3613">
              <w:rPr>
                <w:sz w:val="16"/>
                <w:szCs w:val="16"/>
              </w:rPr>
              <w:t>.</w:t>
            </w:r>
          </w:p>
        </w:tc>
      </w:tr>
      <w:tr w:rsidR="00ED644A" w14:paraId="7061DEE8" w14:textId="77777777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CDB529" w14:textId="77777777" w:rsidR="00ED644A" w:rsidRDefault="0049705C">
            <w:pPr>
              <w:spacing w:after="12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-ESTRATEGIAS DE INTERVENCIÓN: Proyecto y/o Proyectos (colocar el nombre del mismo)</w:t>
            </w:r>
          </w:p>
          <w:p w14:paraId="27ABA775" w14:textId="77777777" w:rsidR="00ED644A" w:rsidRDefault="00ED644A">
            <w:pPr>
              <w:spacing w:after="120" w:line="240" w:lineRule="auto"/>
              <w:rPr>
                <w:b/>
                <w:bCs/>
                <w:sz w:val="24"/>
                <w:szCs w:val="24"/>
              </w:rPr>
            </w:pPr>
          </w:p>
          <w:p w14:paraId="7F440ADE" w14:textId="77777777" w:rsidR="00ED644A" w:rsidRDefault="00ED644A">
            <w:pPr>
              <w:spacing w:after="12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D644A" w14:paraId="33F18DA4" w14:textId="77777777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B158A6" w14:textId="77777777" w:rsidR="00ED644A" w:rsidRDefault="0049705C">
            <w:pPr>
              <w:spacing w:after="120" w:line="240" w:lineRule="auto"/>
              <w:rPr>
                <w:sz w:val="16"/>
                <w:szCs w:val="16"/>
              </w:rPr>
            </w:pPr>
            <w:r>
              <w:rPr>
                <w:b/>
                <w:bCs/>
                <w:sz w:val="24"/>
                <w:szCs w:val="24"/>
              </w:rPr>
              <w:t xml:space="preserve">- ACTIVIDADES DE APRENDIZAJE: </w:t>
            </w:r>
            <w:r>
              <w:rPr>
                <w:sz w:val="16"/>
                <w:szCs w:val="16"/>
              </w:rPr>
              <w:t>Guías didácticas</w:t>
            </w:r>
          </w:p>
          <w:p w14:paraId="665441CE" w14:textId="36089AB0" w:rsidR="00BE6C3C" w:rsidRPr="00BE6C3C" w:rsidRDefault="00BE6C3C" w:rsidP="00BE6C3C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Chars="0" w:left="164" w:firstLineChars="0" w:hanging="164"/>
              <w:rPr>
                <w:rFonts w:ascii="Arial" w:hAnsi="Arial" w:cs="Arial"/>
                <w:sz w:val="20"/>
                <w:szCs w:val="20"/>
              </w:rPr>
            </w:pPr>
            <w:r w:rsidRPr="00BE6C3C">
              <w:rPr>
                <w:rFonts w:ascii="Arial" w:hAnsi="Arial" w:cs="Arial"/>
                <w:sz w:val="20"/>
                <w:szCs w:val="20"/>
              </w:rPr>
              <w:t>Los estudiantes realizarán construcciones geométricas utilizando útiles específicos (regla, compás, transportador) para verificar propiedades de ángulos y polígonos de manera física</w:t>
            </w:r>
          </w:p>
          <w:p w14:paraId="0323288F" w14:textId="68B61A74" w:rsidR="00BE6C3C" w:rsidRPr="00BE6C3C" w:rsidRDefault="00BE6C3C" w:rsidP="00BE6C3C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Chars="0" w:left="164" w:firstLineChars="0" w:hanging="164"/>
              <w:rPr>
                <w:rFonts w:ascii="Arial" w:hAnsi="Arial" w:cs="Arial"/>
                <w:sz w:val="20"/>
                <w:szCs w:val="20"/>
              </w:rPr>
            </w:pPr>
            <w:r w:rsidRPr="00BE6C3C">
              <w:rPr>
                <w:rFonts w:ascii="Arial" w:hAnsi="Arial" w:cs="Arial"/>
                <w:sz w:val="20"/>
                <w:szCs w:val="20"/>
              </w:rPr>
              <w:t>Traducción de situaciones problemáticas de la vida cotidiana al lenguaje simbólico, permitiendo que el alumno represente la realidad a través de expresiones algebraicas y ecuaciones</w:t>
            </w:r>
          </w:p>
          <w:p w14:paraId="2D21B3FA" w14:textId="2F763E4E" w:rsidR="00BE6C3C" w:rsidRPr="00BE6C3C" w:rsidRDefault="00BE6C3C" w:rsidP="00BE6C3C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Chars="0" w:left="164" w:firstLineChars="0" w:hanging="164"/>
              <w:rPr>
                <w:rFonts w:ascii="Arial" w:hAnsi="Arial" w:cs="Arial"/>
                <w:sz w:val="20"/>
                <w:szCs w:val="20"/>
              </w:rPr>
            </w:pPr>
            <w:r w:rsidRPr="00BE6C3C">
              <w:rPr>
                <w:rFonts w:ascii="Arial" w:hAnsi="Arial" w:cs="Arial"/>
                <w:sz w:val="20"/>
                <w:szCs w:val="20"/>
              </w:rPr>
              <w:t>Ejecución de cálculos y operaciones (con números enteros y naturales) donde se exija la fundamentación escrita de cada paso realizado, promoviendo el dominio del marco teórico</w:t>
            </w:r>
          </w:p>
          <w:p w14:paraId="0D8EA235" w14:textId="5EB117BB" w:rsidR="00ED644A" w:rsidRPr="00BE6C3C" w:rsidRDefault="00BE6C3C" w:rsidP="00BE6C3C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Chars="0" w:left="164" w:firstLineChars="0" w:hanging="164"/>
              <w:rPr>
                <w:rFonts w:ascii="Arial" w:hAnsi="Arial" w:cs="Arial"/>
                <w:sz w:val="20"/>
                <w:szCs w:val="20"/>
              </w:rPr>
            </w:pPr>
            <w:r w:rsidRPr="00BE6C3C">
              <w:rPr>
                <w:rFonts w:ascii="Arial" w:hAnsi="Arial" w:cs="Arial"/>
                <w:sz w:val="20"/>
                <w:szCs w:val="20"/>
              </w:rPr>
              <w:t>Participación en puestas en común donde se debatan los resultados obtenidos, fomentando la escucha activa, la empatía y el respeto por los acuerdos de convivencia establecidos.</w:t>
            </w:r>
          </w:p>
        </w:tc>
      </w:tr>
      <w:tr w:rsidR="00ED644A" w14:paraId="0012E1E0" w14:textId="77777777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D3A3DE" w14:textId="77777777" w:rsidR="00ED644A" w:rsidRDefault="0049705C"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CRITERIOS DE EVALUACIÓN:</w:t>
            </w:r>
          </w:p>
          <w:p w14:paraId="2C7B6081" w14:textId="77777777" w:rsidR="0054030D" w:rsidRPr="006E6E13" w:rsidRDefault="0054030D" w:rsidP="0054030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06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E6E13">
              <w:rPr>
                <w:rFonts w:ascii="Arial" w:eastAsia="Arial" w:hAnsi="Arial" w:cs="Arial"/>
                <w:color w:val="000000"/>
                <w:sz w:val="20"/>
                <w:szCs w:val="20"/>
              </w:rPr>
              <w:t>Dominio del marco teórico.</w:t>
            </w:r>
          </w:p>
          <w:p w14:paraId="1431F6CE" w14:textId="77777777" w:rsidR="0054030D" w:rsidRPr="006E6E13" w:rsidRDefault="0054030D" w:rsidP="0054030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06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E6E13">
              <w:rPr>
                <w:rFonts w:ascii="Arial" w:eastAsia="Arial" w:hAnsi="Arial" w:cs="Arial"/>
                <w:color w:val="000000"/>
                <w:sz w:val="20"/>
                <w:szCs w:val="20"/>
              </w:rPr>
              <w:t>Compromiso y participación en clase.</w:t>
            </w:r>
          </w:p>
          <w:p w14:paraId="5BD5EA51" w14:textId="77777777" w:rsidR="0054030D" w:rsidRPr="006E6E13" w:rsidRDefault="0054030D" w:rsidP="0054030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06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E6E13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Conocer y utilizar los conocimientos científicos más importantes aprendidos durante el desarrollo de la asignatura para explicar situaciones sencillas.</w:t>
            </w:r>
          </w:p>
          <w:p w14:paraId="388B0915" w14:textId="77777777" w:rsidR="0054030D" w:rsidRPr="006E6E13" w:rsidRDefault="0054030D" w:rsidP="0054030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06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E6E13">
              <w:rPr>
                <w:rFonts w:ascii="Arial" w:eastAsia="Arial" w:hAnsi="Arial" w:cs="Arial"/>
                <w:color w:val="000000"/>
                <w:sz w:val="20"/>
                <w:szCs w:val="20"/>
              </w:rPr>
              <w:t>Seguridad en el manejo de propiedades y reglas.</w:t>
            </w:r>
          </w:p>
          <w:p w14:paraId="4C8AB371" w14:textId="3055FA7B" w:rsidR="0054030D" w:rsidRPr="0054030D" w:rsidRDefault="0054030D" w:rsidP="006E6E1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306"/>
              <w:jc w:val="both"/>
              <w:rPr>
                <w:color w:val="000000"/>
                <w:sz w:val="20"/>
                <w:szCs w:val="20"/>
              </w:rPr>
            </w:pPr>
            <w:r w:rsidRPr="006E6E13">
              <w:rPr>
                <w:rFonts w:ascii="Arial" w:eastAsia="Arial" w:hAnsi="Arial" w:cs="Arial"/>
                <w:color w:val="000000"/>
                <w:sz w:val="20"/>
                <w:szCs w:val="20"/>
              </w:rPr>
              <w:t>Coherencia y precisión conceptual en la expresión oral y escrita de términos y vocabulario específicos.</w:t>
            </w:r>
          </w:p>
        </w:tc>
      </w:tr>
      <w:tr w:rsidR="00ED644A" w14:paraId="53BD262C" w14:textId="77777777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701076" w14:textId="77777777" w:rsidR="00ED644A" w:rsidRDefault="004970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 DE EVALUACIÓN</w:t>
            </w:r>
          </w:p>
          <w:p w14:paraId="393460A7" w14:textId="77777777" w:rsidR="00ED644A" w:rsidRPr="006E6E13" w:rsidRDefault="004970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6E6E13">
              <w:rPr>
                <w:rFonts w:ascii="Arial" w:hAnsi="Arial" w:cs="Arial"/>
                <w:sz w:val="20"/>
                <w:szCs w:val="20"/>
              </w:rPr>
              <w:t>Observación sistemática: asistencia, comportamiento, interés, colaboración y orden.</w:t>
            </w:r>
          </w:p>
          <w:p w14:paraId="296CA96E" w14:textId="5083360B" w:rsidR="00ED644A" w:rsidRPr="006E6E13" w:rsidRDefault="004970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6E13">
              <w:rPr>
                <w:rFonts w:ascii="Arial" w:hAnsi="Arial" w:cs="Arial"/>
                <w:sz w:val="20"/>
                <w:szCs w:val="20"/>
              </w:rPr>
              <w:t xml:space="preserve">- Análisis de las producciones de los alumnos: Trabajos de aplicación, </w:t>
            </w:r>
            <w:r w:rsidR="0054030D" w:rsidRPr="006E6E13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E6E13">
              <w:rPr>
                <w:rFonts w:ascii="Arial" w:hAnsi="Arial" w:cs="Arial"/>
                <w:sz w:val="20"/>
                <w:szCs w:val="20"/>
              </w:rPr>
              <w:t>c</w:t>
            </w:r>
            <w:r w:rsidR="0054030D" w:rsidRPr="006E6E13">
              <w:rPr>
                <w:rFonts w:ascii="Arial" w:hAnsi="Arial" w:cs="Arial"/>
                <w:sz w:val="20"/>
                <w:szCs w:val="20"/>
              </w:rPr>
              <w:t>arpetas.</w:t>
            </w:r>
          </w:p>
          <w:p w14:paraId="48ACB4BB" w14:textId="77777777" w:rsidR="00ED644A" w:rsidRPr="006E6E13" w:rsidRDefault="004970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6E13">
              <w:rPr>
                <w:rFonts w:ascii="Arial" w:hAnsi="Arial" w:cs="Arial"/>
                <w:sz w:val="20"/>
                <w:szCs w:val="20"/>
              </w:rPr>
              <w:t>- Intercambios orales con los alumnos: puesta en común, exposición de temas o actividades, trabajos en equipo.</w:t>
            </w:r>
          </w:p>
          <w:p w14:paraId="3B4EA92E" w14:textId="4CAD23E8" w:rsidR="00ED644A" w:rsidRPr="006E6E13" w:rsidRDefault="0049705C" w:rsidP="006E6E13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6E6E13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- </w:t>
            </w:r>
            <w:r w:rsidRPr="006E6E13">
              <w:rPr>
                <w:rFonts w:ascii="Arial" w:hAnsi="Arial" w:cs="Arial"/>
                <w:sz w:val="20"/>
                <w:szCs w:val="20"/>
              </w:rPr>
              <w:t>Pruebas específicas: Objetivas, abiertas, orales, prácticas, resolución de ejercicios, desarrollo escrito de temas.</w:t>
            </w:r>
          </w:p>
        </w:tc>
      </w:tr>
      <w:tr w:rsidR="00ED644A" w14:paraId="26629044" w14:textId="77777777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6E455F" w14:textId="77777777" w:rsidR="00ED644A" w:rsidRDefault="0049705C">
            <w:pPr>
              <w:spacing w:after="12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RECURSOS:</w:t>
            </w:r>
          </w:p>
          <w:p w14:paraId="3765BC11" w14:textId="77777777" w:rsidR="0054030D" w:rsidRDefault="0054030D" w:rsidP="005403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4030D">
              <w:rPr>
                <w:sz w:val="24"/>
                <w:szCs w:val="24"/>
              </w:rPr>
              <w:t>-</w:t>
            </w:r>
            <w:r w:rsidRPr="0054030D">
              <w:rPr>
                <w:rFonts w:ascii="Arial" w:hAnsi="Arial" w:cs="Arial"/>
                <w:sz w:val="20"/>
                <w:szCs w:val="20"/>
              </w:rPr>
              <w:t>Trabajos prácticos</w:t>
            </w:r>
          </w:p>
          <w:p w14:paraId="6B48126E" w14:textId="77777777" w:rsidR="0054030D" w:rsidRDefault="0054030D" w:rsidP="005403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-Útiles de geometría</w:t>
            </w:r>
          </w:p>
          <w:p w14:paraId="6F2981B9" w14:textId="7240CF86" w:rsidR="00ED644A" w:rsidRDefault="0054030D" w:rsidP="006E6E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-Fotocopias</w:t>
            </w:r>
          </w:p>
        </w:tc>
      </w:tr>
      <w:tr w:rsidR="00ED644A" w14:paraId="0753B942" w14:textId="77777777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45567F" w14:textId="77777777" w:rsidR="00ED644A" w:rsidRDefault="0049705C">
            <w:pPr>
              <w:spacing w:after="120" w:line="240" w:lineRule="auto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BIBLIOGRAFÍA DEL DOCENTE:</w:t>
            </w:r>
          </w:p>
          <w:p w14:paraId="5213E808" w14:textId="77777777" w:rsidR="00ED644A" w:rsidRPr="006E6E13" w:rsidRDefault="006E6E13" w:rsidP="006E6E13">
            <w:pPr>
              <w:pStyle w:val="Listaconvietas2"/>
              <w:rPr>
                <w:sz w:val="22"/>
              </w:rPr>
            </w:pPr>
            <w:r>
              <w:t xml:space="preserve">Parra Cecilia: “Didáctica de la Matemática. Aportes y Reflexiones”. </w:t>
            </w:r>
          </w:p>
          <w:p w14:paraId="5EBCAD5D" w14:textId="6A441CDB" w:rsidR="006E6E13" w:rsidRPr="006E6E13" w:rsidRDefault="006E6E13" w:rsidP="006E6E13">
            <w:pPr>
              <w:pStyle w:val="Listaconvietas2"/>
              <w:numPr>
                <w:ilvl w:val="0"/>
                <w:numId w:val="0"/>
              </w:numPr>
              <w:ind w:left="360"/>
              <w:rPr>
                <w:sz w:val="22"/>
              </w:rPr>
            </w:pPr>
          </w:p>
        </w:tc>
      </w:tr>
      <w:tr w:rsidR="00ED644A" w14:paraId="2299F0E0" w14:textId="77777777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F6BEBE" w14:textId="77777777" w:rsidR="00ED644A" w:rsidRDefault="0049705C">
            <w:pPr>
              <w:spacing w:after="120" w:line="240" w:lineRule="auto"/>
              <w:ind w:left="10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BIBLIOGRAFÍA DEL ALUMNO:</w:t>
            </w:r>
          </w:p>
          <w:p w14:paraId="3F95F1D0" w14:textId="77777777" w:rsidR="0054030D" w:rsidRDefault="0054030D" w:rsidP="0054030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proofErr w:type="spellStart"/>
            <w:r>
              <w:rPr>
                <w:color w:val="000000"/>
              </w:rPr>
              <w:t>Berio.A</w:t>
            </w:r>
            <w:proofErr w:type="spellEnd"/>
            <w:r>
              <w:rPr>
                <w:color w:val="000000"/>
              </w:rPr>
              <w:t xml:space="preserve"> et </w:t>
            </w:r>
            <w:proofErr w:type="spellStart"/>
            <w:r>
              <w:rPr>
                <w:color w:val="000000"/>
              </w:rPr>
              <w:t>all</w:t>
            </w:r>
            <w:proofErr w:type="spellEnd"/>
            <w:r>
              <w:rPr>
                <w:color w:val="000000"/>
              </w:rPr>
              <w:t xml:space="preserve"> “Matemática 8” Editorial Puerto de Palos, en estudio. Bs As 2006.</w:t>
            </w:r>
          </w:p>
          <w:p w14:paraId="766A9253" w14:textId="77777777" w:rsidR="0054030D" w:rsidRDefault="0054030D" w:rsidP="0054030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proofErr w:type="spellStart"/>
            <w:r>
              <w:rPr>
                <w:color w:val="000000"/>
              </w:rPr>
              <w:t>Seveso</w:t>
            </w:r>
            <w:proofErr w:type="spellEnd"/>
            <w:r>
              <w:rPr>
                <w:color w:val="000000"/>
              </w:rPr>
              <w:t xml:space="preserve"> Julia et </w:t>
            </w:r>
            <w:proofErr w:type="spellStart"/>
            <w:r>
              <w:rPr>
                <w:color w:val="000000"/>
              </w:rPr>
              <w:t>all</w:t>
            </w:r>
            <w:proofErr w:type="spellEnd"/>
            <w:r>
              <w:rPr>
                <w:color w:val="000000"/>
              </w:rPr>
              <w:t xml:space="preserve"> “Matemática 8” Editorial </w:t>
            </w:r>
            <w:proofErr w:type="spellStart"/>
            <w:r>
              <w:rPr>
                <w:color w:val="000000"/>
              </w:rPr>
              <w:t>Kapeluz</w:t>
            </w:r>
            <w:proofErr w:type="spellEnd"/>
            <w:r>
              <w:rPr>
                <w:color w:val="000000"/>
              </w:rPr>
              <w:t xml:space="preserve"> Bs. As 2000.</w:t>
            </w:r>
          </w:p>
          <w:p w14:paraId="37C884C3" w14:textId="625DC7F9" w:rsidR="00ED644A" w:rsidRDefault="0054030D" w:rsidP="0054030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4030D">
              <w:rPr>
                <w:color w:val="000000"/>
              </w:rPr>
              <w:t>Garaventa</w:t>
            </w:r>
            <w:proofErr w:type="spellEnd"/>
            <w:r w:rsidRPr="0054030D">
              <w:rPr>
                <w:color w:val="000000"/>
              </w:rPr>
              <w:t xml:space="preserve">, Luis et </w:t>
            </w:r>
            <w:proofErr w:type="spellStart"/>
            <w:r w:rsidRPr="0054030D">
              <w:rPr>
                <w:color w:val="000000"/>
              </w:rPr>
              <w:t>all</w:t>
            </w:r>
            <w:proofErr w:type="spellEnd"/>
            <w:r w:rsidRPr="0054030D">
              <w:rPr>
                <w:color w:val="000000"/>
              </w:rPr>
              <w:t xml:space="preserve"> “Carpeta de matemática “Editorial Puerto de Palos Bs As.2005</w:t>
            </w:r>
          </w:p>
        </w:tc>
      </w:tr>
    </w:tbl>
    <w:p w14:paraId="06BA9885" w14:textId="77777777" w:rsidR="00ED644A" w:rsidRDefault="00ED644A">
      <w:pPr>
        <w:spacing w:after="0" w:line="240" w:lineRule="auto"/>
      </w:pPr>
    </w:p>
    <w:p w14:paraId="3F79E34F" w14:textId="77777777" w:rsidR="00ED644A" w:rsidRDefault="00ED644A">
      <w:pPr>
        <w:spacing w:after="120" w:line="240" w:lineRule="auto"/>
      </w:pPr>
    </w:p>
    <w:p w14:paraId="421221FE" w14:textId="77777777" w:rsidR="00ED644A" w:rsidRDefault="0049705C">
      <w:pPr>
        <w:spacing w:after="120" w:line="240" w:lineRule="auto"/>
      </w:pPr>
      <w:r>
        <w:t>.</w:t>
      </w:r>
    </w:p>
    <w:p w14:paraId="4CAEF460" w14:textId="77777777" w:rsidR="00ED644A" w:rsidRDefault="00ED644A">
      <w:pPr>
        <w:spacing w:after="120" w:line="240" w:lineRule="auto"/>
        <w:rPr>
          <w:sz w:val="20"/>
          <w:szCs w:val="20"/>
        </w:rPr>
      </w:pPr>
    </w:p>
    <w:p w14:paraId="6EE1DE50" w14:textId="77777777" w:rsidR="00ED644A" w:rsidRDefault="00ED644A">
      <w:pPr>
        <w:spacing w:after="120" w:line="240" w:lineRule="auto"/>
        <w:rPr>
          <w:sz w:val="20"/>
          <w:szCs w:val="20"/>
        </w:rPr>
      </w:pPr>
    </w:p>
    <w:p w14:paraId="6A1AA24A" w14:textId="77777777" w:rsidR="00ED644A" w:rsidRDefault="00ED644A">
      <w:pPr>
        <w:spacing w:after="120" w:line="240" w:lineRule="auto"/>
        <w:rPr>
          <w:sz w:val="20"/>
          <w:szCs w:val="20"/>
        </w:rPr>
      </w:pPr>
    </w:p>
    <w:p w14:paraId="1AD0DB35" w14:textId="21C0BEA1" w:rsidR="00ED644A" w:rsidRDefault="0049705C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DOCENTE: </w:t>
      </w:r>
      <w:r w:rsidR="003800AA">
        <w:rPr>
          <w:sz w:val="20"/>
          <w:szCs w:val="20"/>
        </w:rPr>
        <w:t>Prof. Maribel Casa</w:t>
      </w:r>
    </w:p>
    <w:p w14:paraId="5976506D" w14:textId="77777777" w:rsidR="00ED644A" w:rsidRDefault="00ED644A">
      <w:pPr>
        <w:rPr>
          <w:rFonts w:ascii="Arial" w:eastAsia="Arial" w:hAnsi="Arial" w:cs="Arial"/>
        </w:rPr>
      </w:pPr>
    </w:p>
    <w:p w14:paraId="2AF84D13" w14:textId="77777777" w:rsidR="00ED644A" w:rsidRDefault="00ED644A">
      <w:pPr>
        <w:rPr>
          <w:rFonts w:ascii="Arial" w:eastAsia="Arial" w:hAnsi="Arial" w:cs="Arial"/>
        </w:rPr>
      </w:pPr>
    </w:p>
    <w:p w14:paraId="12B1A5D3" w14:textId="77777777" w:rsidR="00ED644A" w:rsidRDefault="00ED644A">
      <w:pPr>
        <w:rPr>
          <w:rFonts w:ascii="Arial" w:eastAsia="Arial" w:hAnsi="Arial" w:cs="Arial"/>
        </w:rPr>
      </w:pPr>
    </w:p>
    <w:p w14:paraId="443353E9" w14:textId="77777777" w:rsidR="00ED644A" w:rsidRDefault="00ED644A">
      <w:pPr>
        <w:rPr>
          <w:rFonts w:ascii="Arial" w:eastAsia="Arial" w:hAnsi="Arial" w:cs="Arial"/>
        </w:rPr>
      </w:pPr>
    </w:p>
    <w:p w14:paraId="0026FDB2" w14:textId="77777777" w:rsidR="00ED644A" w:rsidRDefault="00ED644A">
      <w:pPr>
        <w:rPr>
          <w:rFonts w:ascii="Arial" w:eastAsia="Arial" w:hAnsi="Arial" w:cs="Arial"/>
        </w:rPr>
      </w:pPr>
    </w:p>
    <w:p w14:paraId="6DDA3B08" w14:textId="77777777" w:rsidR="003800AA" w:rsidRDefault="0049705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Trimestre</w:t>
      </w:r>
      <w:r w:rsidR="003800AA"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>Eje Temático del Mundial</w:t>
      </w:r>
      <w:r w:rsidR="003800AA"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>Contenidos de Matemática</w:t>
      </w:r>
      <w:r w:rsidR="003800AA"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>Actividades Clave e Integración</w:t>
      </w:r>
    </w:p>
    <w:p w14:paraId="72DF464A" w14:textId="6D00A5EF" w:rsidR="00ED644A" w:rsidRDefault="0049705C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1° Trimestre</w:t>
      </w:r>
      <w:r w:rsidR="003800AA"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b/>
          <w:bCs/>
        </w:rPr>
        <w:t>El fixture y las naciones</w:t>
      </w:r>
    </w:p>
    <w:p w14:paraId="7A9880AA" w14:textId="77777777" w:rsidR="00ED644A" w:rsidRDefault="0049705C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Números naturales (grandes cifras).</w:t>
      </w:r>
    </w:p>
    <w:p w14:paraId="032DC8D9" w14:textId="77777777" w:rsidR="00ED644A" w:rsidRDefault="0049705C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Operaciones básicas.</w:t>
      </w:r>
    </w:p>
    <w:p w14:paraId="3295BDB7" w14:textId="77777777" w:rsidR="00ED644A" w:rsidRDefault="0049705C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Estadística: Tablas y gráficos.</w:t>
      </w:r>
    </w:p>
    <w:p w14:paraId="359BD4F2" w14:textId="77777777" w:rsidR="00ED644A" w:rsidRDefault="0049705C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r>
        <w:rPr>
          <w:rFonts w:ascii="Arial" w:eastAsia="Arial" w:hAnsi="Arial" w:cs="Arial"/>
          <w:b/>
          <w:bCs/>
        </w:rPr>
        <w:t>Cálculo de distancias:</w:t>
      </w:r>
      <w:r>
        <w:rPr>
          <w:rFonts w:ascii="Arial" w:eastAsia="Arial" w:hAnsi="Arial" w:cs="Arial"/>
        </w:rPr>
        <w:t xml:space="preserve"> Kilómetros entre sedes.</w:t>
      </w:r>
    </w:p>
    <w:p w14:paraId="144F64BF" w14:textId="77777777" w:rsidR="00ED644A" w:rsidRDefault="0049705C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r>
        <w:rPr>
          <w:rFonts w:ascii="Arial" w:eastAsia="Arial" w:hAnsi="Arial" w:cs="Arial"/>
          <w:b/>
          <w:bCs/>
        </w:rPr>
        <w:t>Censo mundialista:</w:t>
      </w:r>
      <w:r>
        <w:rPr>
          <w:rFonts w:ascii="Arial" w:eastAsia="Arial" w:hAnsi="Arial" w:cs="Arial"/>
        </w:rPr>
        <w:t xml:space="preserve"> Gráficos de barras con la población de los países.</w:t>
      </w:r>
    </w:p>
    <w:p w14:paraId="48048CC2" w14:textId="77777777" w:rsidR="00ED644A" w:rsidRDefault="0049705C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r>
        <w:rPr>
          <w:rFonts w:ascii="Arial" w:eastAsia="Arial" w:hAnsi="Arial" w:cs="Arial"/>
          <w:b/>
          <w:bCs/>
        </w:rPr>
        <w:t>Puntajes:</w:t>
      </w:r>
      <w:r>
        <w:rPr>
          <w:rFonts w:ascii="Arial" w:eastAsia="Arial" w:hAnsi="Arial" w:cs="Arial"/>
        </w:rPr>
        <w:t xml:space="preserve"> Suma y resta con la tabla de posiciones.</w:t>
      </w:r>
    </w:p>
    <w:p w14:paraId="7198BCD9" w14:textId="64284377" w:rsidR="00ED644A" w:rsidRDefault="0049705C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2° Trimestre</w:t>
      </w:r>
      <w:r w:rsidR="003800AA"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b/>
          <w:bCs/>
        </w:rPr>
        <w:t>El estadio y el campo de juego</w:t>
      </w:r>
    </w:p>
    <w:p w14:paraId="0B91D0E3" w14:textId="77777777" w:rsidR="00ED644A" w:rsidRDefault="0049705C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Geometría: Figuras y cuerpos.</w:t>
      </w:r>
    </w:p>
    <w:p w14:paraId="74075846" w14:textId="77777777" w:rsidR="00ED644A" w:rsidRDefault="00ED644A">
      <w:pPr>
        <w:rPr>
          <w:rFonts w:ascii="Arial" w:eastAsia="Arial" w:hAnsi="Arial" w:cs="Arial"/>
        </w:rPr>
      </w:pPr>
    </w:p>
    <w:p w14:paraId="58D25E07" w14:textId="77777777" w:rsidR="00ED644A" w:rsidRDefault="0049705C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• Medida: Longitud, capacidad y peso.</w:t>
      </w:r>
    </w:p>
    <w:p w14:paraId="31253783" w14:textId="77777777" w:rsidR="00ED644A" w:rsidRDefault="0049705C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Ángulos y trayectorias.</w:t>
      </w:r>
    </w:p>
    <w:p w14:paraId="7BCF67E4" w14:textId="77777777" w:rsidR="00ED644A" w:rsidRDefault="0049705C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r>
        <w:rPr>
          <w:rFonts w:ascii="Arial" w:eastAsia="Arial" w:hAnsi="Arial" w:cs="Arial"/>
          <w:b/>
          <w:bCs/>
        </w:rPr>
        <w:t>Diseño a escala:</w:t>
      </w:r>
      <w:r>
        <w:rPr>
          <w:rFonts w:ascii="Arial" w:eastAsia="Arial" w:hAnsi="Arial" w:cs="Arial"/>
        </w:rPr>
        <w:t xml:space="preserve"> Dibujo técnico de una cancha reglamentaria.</w:t>
      </w:r>
    </w:p>
    <w:p w14:paraId="26DD8074" w14:textId="77777777" w:rsidR="00ED644A" w:rsidRDefault="0049705C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r>
        <w:rPr>
          <w:rFonts w:ascii="Arial" w:eastAsia="Arial" w:hAnsi="Arial" w:cs="Arial"/>
          <w:b/>
          <w:bCs/>
        </w:rPr>
        <w:t>La geometría del balón:</w:t>
      </w:r>
      <w:r>
        <w:rPr>
          <w:rFonts w:ascii="Arial" w:eastAsia="Arial" w:hAnsi="Arial" w:cs="Arial"/>
        </w:rPr>
        <w:t xml:space="preserve"> Construcción de polígonos (pentágonos/hexágonos).</w:t>
      </w:r>
    </w:p>
    <w:p w14:paraId="7C370AEA" w14:textId="77777777" w:rsidR="00ED644A" w:rsidRDefault="0049705C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r>
        <w:rPr>
          <w:rFonts w:ascii="Arial" w:eastAsia="Arial" w:hAnsi="Arial" w:cs="Arial"/>
          <w:b/>
          <w:bCs/>
        </w:rPr>
        <w:t>Nutrición:</w:t>
      </w:r>
      <w:r>
        <w:rPr>
          <w:rFonts w:ascii="Arial" w:eastAsia="Arial" w:hAnsi="Arial" w:cs="Arial"/>
        </w:rPr>
        <w:t xml:space="preserve"> Cálculo de litros de agua y gramos de proteína.</w:t>
      </w:r>
    </w:p>
    <w:p w14:paraId="66AAACFD" w14:textId="5F2E3C18" w:rsidR="00ED644A" w:rsidRDefault="0049705C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3° Trimestre</w:t>
      </w:r>
      <w:r w:rsidR="003800AA"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b/>
          <w:bCs/>
        </w:rPr>
        <w:t>La gran final y la organización</w:t>
      </w:r>
    </w:p>
    <w:p w14:paraId="3CBB5B06" w14:textId="77777777" w:rsidR="00ED644A" w:rsidRDefault="0049705C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Proporcionalidad y porcentajes.</w:t>
      </w:r>
    </w:p>
    <w:p w14:paraId="5F48EAD3" w14:textId="77777777" w:rsidR="00ED644A" w:rsidRDefault="0049705C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Probabilidad y combinatoria.</w:t>
      </w:r>
    </w:p>
    <w:p w14:paraId="508EB4A2" w14:textId="77777777" w:rsidR="00ED644A" w:rsidRDefault="0049705C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Matemática financiera básica.</w:t>
      </w:r>
    </w:p>
    <w:p w14:paraId="0DB48598" w14:textId="77777777" w:rsidR="00ED644A" w:rsidRDefault="0049705C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r>
        <w:rPr>
          <w:rFonts w:ascii="Arial" w:eastAsia="Arial" w:hAnsi="Arial" w:cs="Arial"/>
          <w:b/>
          <w:bCs/>
        </w:rPr>
        <w:t>Probabilidades:</w:t>
      </w:r>
      <w:r>
        <w:rPr>
          <w:rFonts w:ascii="Arial" w:eastAsia="Arial" w:hAnsi="Arial" w:cs="Arial"/>
        </w:rPr>
        <w:t xml:space="preserve"> ¿Qué chances hay de ganar según el historial?</w:t>
      </w:r>
    </w:p>
    <w:p w14:paraId="6175CA6B" w14:textId="77777777" w:rsidR="00ED644A" w:rsidRDefault="00ED644A">
      <w:pPr>
        <w:rPr>
          <w:rFonts w:ascii="Arial" w:eastAsia="Arial" w:hAnsi="Arial" w:cs="Arial"/>
        </w:rPr>
      </w:pPr>
    </w:p>
    <w:p w14:paraId="7EE35F88" w14:textId="77777777" w:rsidR="00ED644A" w:rsidRDefault="0049705C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r>
        <w:rPr>
          <w:rFonts w:ascii="Arial" w:eastAsia="Arial" w:hAnsi="Arial" w:cs="Arial"/>
          <w:b/>
          <w:bCs/>
        </w:rPr>
        <w:t>Presupuesto:</w:t>
      </w:r>
      <w:r>
        <w:rPr>
          <w:rFonts w:ascii="Arial" w:eastAsia="Arial" w:hAnsi="Arial" w:cs="Arial"/>
        </w:rPr>
        <w:t xml:space="preserve"> Cálculo de costos para el evento final.</w:t>
      </w:r>
    </w:p>
    <w:p w14:paraId="73D4DD7D" w14:textId="77777777" w:rsidR="00ED644A" w:rsidRDefault="00ED644A">
      <w:pPr>
        <w:rPr>
          <w:rFonts w:ascii="Arial" w:eastAsia="Arial" w:hAnsi="Arial" w:cs="Arial"/>
        </w:rPr>
      </w:pPr>
    </w:p>
    <w:p w14:paraId="4841F2A1" w14:textId="77777777" w:rsidR="00ED644A" w:rsidRDefault="0049705C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r>
        <w:rPr>
          <w:rFonts w:ascii="Arial" w:eastAsia="Arial" w:hAnsi="Arial" w:cs="Arial"/>
          <w:b/>
          <w:bCs/>
        </w:rPr>
        <w:t>Infografías:</w:t>
      </w:r>
      <w:r>
        <w:rPr>
          <w:rFonts w:ascii="Arial" w:eastAsia="Arial" w:hAnsi="Arial" w:cs="Arial"/>
        </w:rPr>
        <w:t xml:space="preserve"> Resumen de datos para la exposición.</w:t>
      </w:r>
    </w:p>
    <w:p w14:paraId="2505EBD2" w14:textId="77777777" w:rsidR="00ED644A" w:rsidRDefault="00ED644A">
      <w:pPr>
        <w:rPr>
          <w:rFonts w:ascii="Arial" w:eastAsia="Arial" w:hAnsi="Arial" w:cs="Arial"/>
        </w:rPr>
      </w:pPr>
    </w:p>
    <w:p w14:paraId="6F34AF41" w14:textId="77777777" w:rsidR="00ED644A" w:rsidRDefault="00ED644A">
      <w:pPr>
        <w:rPr>
          <w:rFonts w:ascii="Arial" w:eastAsia="Arial" w:hAnsi="Arial" w:cs="Arial"/>
        </w:rPr>
      </w:pPr>
    </w:p>
    <w:p w14:paraId="533433E4" w14:textId="77777777" w:rsidR="00ED644A" w:rsidRDefault="00ED644A">
      <w:pPr>
        <w:rPr>
          <w:rFonts w:ascii="Arial" w:eastAsia="Arial" w:hAnsi="Arial" w:cs="Arial"/>
        </w:rPr>
      </w:pPr>
    </w:p>
    <w:p w14:paraId="14B7A598" w14:textId="77777777" w:rsidR="00ED644A" w:rsidRDefault="00ED644A">
      <w:pPr>
        <w:rPr>
          <w:rFonts w:ascii="Arial" w:eastAsia="Arial" w:hAnsi="Arial" w:cs="Arial"/>
        </w:rPr>
      </w:pPr>
    </w:p>
    <w:p w14:paraId="6458840B" w14:textId="77777777" w:rsidR="00ED644A" w:rsidRDefault="00ED644A">
      <w:pPr>
        <w:rPr>
          <w:rFonts w:ascii="Arial" w:eastAsia="Arial" w:hAnsi="Arial" w:cs="Arial"/>
        </w:rPr>
      </w:pPr>
    </w:p>
    <w:p w14:paraId="32CE934E" w14:textId="77777777" w:rsidR="00ED644A" w:rsidRDefault="00ED644A">
      <w:pPr>
        <w:rPr>
          <w:rFonts w:ascii="Arial" w:eastAsia="Arial" w:hAnsi="Arial" w:cs="Arial"/>
        </w:rPr>
      </w:pPr>
    </w:p>
    <w:p w14:paraId="39F5F419" w14:textId="77777777" w:rsidR="00ED644A" w:rsidRDefault="00ED644A">
      <w:pPr>
        <w:rPr>
          <w:rFonts w:ascii="Arial" w:eastAsia="Arial" w:hAnsi="Arial" w:cs="Arial"/>
        </w:rPr>
      </w:pPr>
    </w:p>
    <w:p w14:paraId="2BA237FA" w14:textId="77777777" w:rsidR="00ED644A" w:rsidRDefault="00ED644A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4A43F2" w14:textId="77777777" w:rsidR="00ED644A" w:rsidRDefault="00ED644A">
      <w:pPr>
        <w:spacing w:after="0" w:line="240" w:lineRule="auto"/>
        <w:rPr>
          <w:rFonts w:ascii="Arial" w:eastAsia="Arial" w:hAnsi="Arial" w:cs="Arial"/>
        </w:rPr>
      </w:pPr>
    </w:p>
    <w:p w14:paraId="011D5164" w14:textId="77777777" w:rsidR="00ED644A" w:rsidRDefault="0049705C">
      <w:pPr>
        <w:spacing w:after="12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.</w:t>
      </w:r>
    </w:p>
    <w:p w14:paraId="5CC81ED3" w14:textId="77777777" w:rsidR="00ED644A" w:rsidRDefault="00ED644A">
      <w:pPr>
        <w:rPr>
          <w:rFonts w:ascii="Arial" w:eastAsia="Arial" w:hAnsi="Arial" w:cs="Arial"/>
        </w:rPr>
      </w:pPr>
    </w:p>
    <w:sectPr w:rsidR="00ED644A">
      <w:pgSz w:w="12240" w:h="15840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B870B1-03DD-45FA-9942-290F34672CF3}"/>
    <w:embedBold r:id="rId2" w:fontKey="{DE1A33D4-D144-47B7-B0C0-51BEC6A7B7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D89DBD3-4266-4895-A3C1-6AE832FC43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D1E4481-76BF-4CAC-93B7-9DF36768C3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1F73D73-73BB-492C-A4D6-6E4A941440D3}"/>
    <w:embedItalic r:id="rId6" w:fontKey="{8FA3B1D7-3B3F-4FE3-A956-74E63F48A8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FCCC909-368D-450D-9F30-86DB642229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22452"/>
    <w:multiLevelType w:val="hybridMultilevel"/>
    <w:tmpl w:val="41A271E8"/>
    <w:lvl w:ilvl="0" w:tplc="9F1C7E98">
      <w:start w:val="1"/>
      <w:numFmt w:val="bullet"/>
      <w:lvlText w:val="›"/>
      <w:lvlJc w:val="left"/>
      <w:pPr>
        <w:ind w:left="1428" w:hanging="360"/>
      </w:pPr>
      <w:rPr>
        <w:rFonts w:ascii="Courier New" w:hAnsi="Courier New" w:hint="default"/>
      </w:rPr>
    </w:lvl>
    <w:lvl w:ilvl="1" w:tplc="2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2D17700"/>
    <w:multiLevelType w:val="multilevel"/>
    <w:tmpl w:val="0256D624"/>
    <w:lvl w:ilvl="0">
      <w:start w:val="1"/>
      <w:numFmt w:val="bullet"/>
      <w:lvlText w:val="▪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6CF7B00"/>
    <w:multiLevelType w:val="multilevel"/>
    <w:tmpl w:val="0A84CA44"/>
    <w:lvl w:ilvl="0">
      <w:start w:val="1"/>
      <w:numFmt w:val="bullet"/>
      <w:lvlText w:val="✔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9CC2F66"/>
    <w:multiLevelType w:val="hybridMultilevel"/>
    <w:tmpl w:val="BD12D01A"/>
    <w:lvl w:ilvl="0" w:tplc="1E7A7CF6">
      <w:start w:val="1"/>
      <w:numFmt w:val="bullet"/>
      <w:pStyle w:val="Listaconvietas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332A61"/>
    <w:multiLevelType w:val="hybridMultilevel"/>
    <w:tmpl w:val="3746D954"/>
    <w:lvl w:ilvl="0" w:tplc="D4A2024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2E1010"/>
    <w:multiLevelType w:val="hybridMultilevel"/>
    <w:tmpl w:val="7B586324"/>
    <w:lvl w:ilvl="0" w:tplc="55D424A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BC7512"/>
    <w:multiLevelType w:val="hybridMultilevel"/>
    <w:tmpl w:val="10A61280"/>
    <w:lvl w:ilvl="0" w:tplc="D4A20244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44A"/>
    <w:rsid w:val="00013D71"/>
    <w:rsid w:val="00170D6B"/>
    <w:rsid w:val="001A3613"/>
    <w:rsid w:val="003800AA"/>
    <w:rsid w:val="00460BA1"/>
    <w:rsid w:val="0049705C"/>
    <w:rsid w:val="0054030D"/>
    <w:rsid w:val="006E6E13"/>
    <w:rsid w:val="0084563E"/>
    <w:rsid w:val="00BE6C3C"/>
    <w:rsid w:val="00EA266F"/>
    <w:rsid w:val="00ED644A"/>
    <w:rsid w:val="00FC4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6B51C"/>
  <w15:docId w15:val="{6B0CADE1-2404-4D38-A496-A1A4E00D1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inespaciado">
    <w:name w:val="No Spacing"/>
    <w:uiPriority w:val="1"/>
    <w:qFormat/>
    <w:rsid w:val="0054030D"/>
    <w:pPr>
      <w:spacing w:after="0" w:line="240" w:lineRule="auto"/>
    </w:pPr>
    <w:rPr>
      <w:rFonts w:cs="Times New Roman"/>
      <w:lang w:eastAsia="en-US"/>
    </w:rPr>
  </w:style>
  <w:style w:type="paragraph" w:styleId="Listaconvietas2">
    <w:name w:val="List Bullet 2"/>
    <w:basedOn w:val="Normal"/>
    <w:autoRedefine/>
    <w:rsid w:val="006E6E13"/>
    <w:pPr>
      <w:numPr>
        <w:numId w:val="6"/>
      </w:numPr>
      <w:tabs>
        <w:tab w:val="left" w:pos="-284"/>
        <w:tab w:val="right" w:pos="0"/>
        <w:tab w:val="left" w:pos="182"/>
      </w:tabs>
      <w:spacing w:after="0" w:line="240" w:lineRule="auto"/>
      <w:ind w:right="567"/>
      <w:jc w:val="both"/>
    </w:pPr>
    <w:rPr>
      <w:rFonts w:ascii="Arial" w:eastAsia="Times New Roman" w:hAnsi="Arial" w:cs="Arial"/>
      <w:sz w:val="20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170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65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+ZOOtL+zmnaFyAyjdvedqiskwQ==">CgMxLjA4AHIhMXh3WTN0X1pDMERZQUdRYXJ1cmlfTmttcWVZdk9HS0pO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1253</Words>
  <Characters>6894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Administrator</cp:lastModifiedBy>
  <cp:revision>5</cp:revision>
  <dcterms:created xsi:type="dcterms:W3CDTF">2026-05-03T20:01:00Z</dcterms:created>
  <dcterms:modified xsi:type="dcterms:W3CDTF">2026-05-03T20:15:00Z</dcterms:modified>
</cp:coreProperties>
</file>